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07" w:rsidRDefault="008F0ADE" w:rsidP="00D3151A">
      <w:pPr>
        <w:tabs>
          <w:tab w:val="center" w:pos="4535"/>
        </w:tabs>
        <w:rPr>
          <w:noProof/>
          <w:lang w:eastAsia="cs-CZ"/>
        </w:rPr>
      </w:pPr>
      <w:r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46.7pt;margin-top:73.8pt;width:246.6pt;height:12pt;z-index:251678720" strokecolor="white">
            <v:textbox style="mso-next-textbox:#_x0000_s1059" inset="0,0,0,0">
              <w:txbxContent>
                <w:p w:rsidR="008F0ADE" w:rsidRPr="003127EC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i/>
                      <w:sz w:val="14"/>
                      <w:szCs w:val="14"/>
                    </w:rPr>
                    <w:t>Připomínka</w:t>
                  </w:r>
                  <w:r>
                    <w:rPr>
                      <w:rFonts w:ascii="Book Antiqua" w:hAnsi="Book Antiqua"/>
                      <w:sz w:val="14"/>
                      <w:szCs w:val="14"/>
                    </w:rPr>
                    <w:t xml:space="preserve"> sv. Mučedníků.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6" type="#_x0000_t202" style="position:absolute;margin-left:251.75pt;margin-top:160.05pt;width:246.6pt;height:12pt;z-index:251676672" strokecolor="white">
            <v:textbox style="mso-next-textbox:#_x0000_s1056" inset="0,0,0,0">
              <w:txbxContent>
                <w:p w:rsidR="00B5756D" w:rsidRPr="003127EC" w:rsidRDefault="00B5756D" w:rsidP="00B5756D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i/>
                      <w:sz w:val="14"/>
                      <w:szCs w:val="14"/>
                    </w:rPr>
                    <w:t>Připomínka</w:t>
                  </w:r>
                  <w:r>
                    <w:rPr>
                      <w:rFonts w:ascii="Book Antiqua" w:hAnsi="Book Antiqua"/>
                      <w:sz w:val="14"/>
                      <w:szCs w:val="14"/>
                    </w:rPr>
                    <w:t xml:space="preserve"> sv. Mučedníků Xysta II. a druhů.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4" type="#_x0000_t202" style="position:absolute;margin-left:-46.7pt;margin-top:316.95pt;width:246.6pt;height:20.95pt;z-index:251675648" strokecolor="white [3212]">
            <v:textbox style="mso-next-textbox:#_x0000_s1054" inset="0,0,0,0">
              <w:txbxContent>
                <w:p w:rsidR="007E45B1" w:rsidRPr="002E13B1" w:rsidRDefault="007E45B1" w:rsidP="007E45B1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5"/>
                      <w:szCs w:val="15"/>
                    </w:rPr>
                  </w:pP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V elektronické podobě najdete na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  <w:u w:val="single"/>
                    </w:rPr>
                    <w:t>www.krasaliturgie.cz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</w:rPr>
                    <w:t>Ke stažení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</w:rPr>
                    <w:t>Texty ke mši svaté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7" type="#_x0000_t202" style="position:absolute;margin-left:-46.7pt;margin-top:-53.6pt;width:119.05pt;height:391.5pt;z-index:251672576" stroked="f" strokecolor="black [3213]">
            <v:textbox style="mso-next-textbox:#_x0000_s1047" inset="0,0,0,0">
              <w:txbxContent>
                <w:p w:rsidR="00C81987" w:rsidRDefault="00C81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COMMUNIO</w:t>
                  </w:r>
                  <w:r w:rsidR="008F0ADE">
                    <w:rPr>
                      <w:rFonts w:ascii="Book Antiqua" w:hAnsi="Book Antiqua"/>
                      <w:sz w:val="16"/>
                      <w:szCs w:val="16"/>
                    </w:rPr>
                    <w:t xml:space="preserve"> </w:t>
                  </w:r>
                  <w:r w:rsidR="008F0ADE">
                    <w:rPr>
                      <w:rFonts w:ascii="Book Antiqua" w:hAnsi="Book Antiqua"/>
                      <w:i/>
                      <w:sz w:val="16"/>
                      <w:szCs w:val="16"/>
                    </w:rPr>
                    <w:t>(Matth. 17, 9)</w:t>
                  </w:r>
                  <w:r w:rsidR="008F0ADE">
                    <w:rPr>
                      <w:rFonts w:ascii="Book Antiqua" w:hAnsi="Book Antiqua"/>
                      <w:sz w:val="16"/>
                      <w:szCs w:val="16"/>
                    </w:rPr>
                    <w:t xml:space="preserve"> Visi-ónem, quam vidístis, némini dixéritis, donec a mórtuis resúrgat Fílius hóminis.</w:t>
                  </w:r>
                </w:p>
                <w:p w:rsidR="008F0ADE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8F0ADE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POSTCOMMUNIO – Præsta, quǽsumus, omnípotens Deus: ut sacrosáncta Fílii tui Transfigura-tiónis mystéria, quæ sollémni ce-lebrámus offício, purificátæ men-tis intellegéntia consequámur. Per eúndem Dóminum.</w:t>
                  </w:r>
                </w:p>
                <w:p w:rsidR="008F0ADE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8F0ADE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8F0ADE" w:rsidRPr="00C81987" w:rsidRDefault="0004355B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POSTCOMMUNIO – Præsta, no-bis, quǽsumus, Dómine, interce-déntibus sanctis Martýribus tuis Xysto, Felicíssimo et Agapíto; ut, quod ore contíngimus, pura mente capiámus. Per Dóminum nostrum Jesum Christum, Fílium tuum.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6" type="#_x0000_t202" style="position:absolute;margin-left:80.85pt;margin-top:-53.6pt;width:119.05pt;height:391.5pt;z-index:251671552" stroked="f" strokecolor="blue" strokeweight="1pt">
            <v:textbox style="mso-next-textbox:#_x0000_s1046" inset="0,0,0,0">
              <w:txbxContent>
                <w:p w:rsidR="00635781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8F0ADE">
                    <w:rPr>
                      <w:rFonts w:ascii="Book Antiqua" w:hAnsi="Book Antiqua" w:cs="Latha"/>
                      <w:sz w:val="16"/>
                      <w:szCs w:val="16"/>
                    </w:rPr>
                    <w:t>K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 </w:t>
                  </w:r>
                  <w:r w:rsidRPr="008F0ADE">
                    <w:rPr>
                      <w:rFonts w:ascii="Book Antiqua" w:hAnsi="Book Antiqua" w:cs="Latha"/>
                      <w:sz w:val="16"/>
                      <w:szCs w:val="16"/>
                    </w:rPr>
                    <w:t>PŘIJÍMÁNÍ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(Mat. 17, 9)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Neří-kejte nikomu o vidění, které jste viděli, dokud Syn člověka nevstane z mrtvých.</w:t>
                  </w:r>
                </w:p>
                <w:p w:rsidR="008F0ADE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8F0ADE" w:rsidRDefault="008F0ADE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PO PŘIJÍMÁNÍ – Uděl, prosíme, všemohoucí Bože, abychom přesvatá tajemství Proměnění Syna tvého, která jsme slavnou oslavovali službou, postřehli vnímáním očištěné mysli. Skrze téhož Pána našeho.</w:t>
                  </w:r>
                </w:p>
                <w:p w:rsidR="0004355B" w:rsidRDefault="0004355B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04355B" w:rsidRDefault="0004355B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04355B" w:rsidRPr="008F0ADE" w:rsidRDefault="0004355B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PO PŘIJÍMÁNÍ – Uděl nám, prosíme, Pane, na přímluvu svatých Mučedníků svých Xysta, Felicissima a Agapita, abychom, čeho se dotýkáme ústy, to přijímali s čistou myslí. Skrze Pána našeho Ježíše Krista, Syna tvého.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51.75pt;margin-top:-39.45pt;width:246.6pt;height:0;z-index:251674624" o:connectortype="straight"/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0" type="#_x0000_t202" style="position:absolute;margin-left:251.75pt;margin-top:-53.6pt;width:246.6pt;height:14.15pt;z-index:251673600" filled="f" stroked="f">
            <v:textbox style="mso-next-textbox:#_x0000_s1050" inset="0,0,0,0">
              <w:txbxContent>
                <w:p w:rsidR="00E93C2B" w:rsidRPr="006015F4" w:rsidRDefault="00040269" w:rsidP="00E26EF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Book Antiqua" w:hAnsi="Book Antiqua" w:cs="Times New Roman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Times New Roman"/>
                      <w:sz w:val="20"/>
                      <w:szCs w:val="20"/>
                    </w:rPr>
                    <w:t>Proměnění Pána našeho Ježíše Krista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5" type="#_x0000_t202" style="position:absolute;margin-left:379.3pt;margin-top:-34pt;width:119.05pt;height:368.5pt;z-index:251670528" stroked="f" strokecolor="black [3213]">
            <v:textbox style="mso-next-textbox:#_x0000_s1045" inset="0,0,0,0">
              <w:txbxContent>
                <w:p w:rsidR="00BD144B" w:rsidRPr="00C81987" w:rsidRDefault="00BD144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VSTUP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(Ž. 76, 19)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Blesky tvé ozařovaly okrsek zemský, země se otřásala a chvěla.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(Žalm 83, 2-3)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Jak milé jsou příbytky tvé, Pane zástupů! Duše má touží, Pane, a prahne po tvých síních. V. Sláva Otci i Synu.</w:t>
                  </w:r>
                </w:p>
                <w:p w:rsidR="00BD144B" w:rsidRPr="00C81987" w:rsidRDefault="00BD144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BD144B" w:rsidRDefault="00BD144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MODLITBA – Bože, jenž jsi tajemství víry při slavném Proměnění Jednorozeného svého svědectvím otců posílil a do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konalé přijetí za s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yny hlasem s oblaku světlého po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divuhodně předznačil, učiň nás milostivě spoludědici tohoto Krále slávy a dej, abychom se stali účastníky téhož slávy. Skrze téhož Pána našeho Ježíše Krista.</w:t>
                  </w:r>
                </w:p>
                <w:p w:rsidR="008D400D" w:rsidRPr="00C81987" w:rsidRDefault="008D400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61532D" w:rsidRPr="00C81987" w:rsidRDefault="0061532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61532D" w:rsidRPr="00C81987" w:rsidRDefault="0061532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MODLITBA – Bože, jenž nám po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přáváš svatých Mučedníků svých Xysta, Felicissima a Agapita narozeniny slaviti, dej, ať se z jejich společnosti radujeme v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 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blaženosti věčn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é. Skrze Pána našeho Ježíše Kri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sta, Syna tvého.</w:t>
                  </w:r>
                </w:p>
                <w:p w:rsidR="000B7669" w:rsidRPr="00C81987" w:rsidRDefault="000B7669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0B7669" w:rsidRDefault="000B7669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ČTENÍ z 2. listu sv. Petra Apoštola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(1, 16-19)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.</w:t>
                  </w:r>
                </w:p>
                <w:p w:rsidR="0007366E" w:rsidRPr="0007366E" w:rsidRDefault="0007366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Nejmilejší! Moc a příchod Pána našeho Ježí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še Krista, oznámili jsme vám, n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e že bychom následovali umělých bájí, nýbrž že jsme se stali svědky jeho velebnosti. Obdržel zajisté od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>geg</w:t>
                  </w:r>
                </w:p>
              </w:txbxContent>
            </v:textbox>
          </v:shape>
        </w:pict>
      </w:r>
      <w:r w:rsidR="00000A67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4" type="#_x0000_t202" style="position:absolute;margin-left:251.75pt;margin-top:-34pt;width:119.05pt;height:368.5pt;z-index:251669504" stroked="f" strokecolor="black [3213]">
            <v:textbox style="mso-next-textbox:#_x0000_s1044" inset="0,0,0,0">
              <w:txbxContent>
                <w:p w:rsidR="00AF2857" w:rsidRPr="00C81987" w:rsidRDefault="00BD144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INTROITUS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(Ps. 76)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Illuxé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runt coruscatiónes tuæ orbi terræ: com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móta est et contré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muit terra.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(Ps. 83)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Quam di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lécta tabernácula tua, Dómine virtútum! concupí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scit, et déficit ánima mea in átria Dómini. V. Glória Patri.</w:t>
                  </w:r>
                </w:p>
                <w:p w:rsidR="00BD144B" w:rsidRPr="00C81987" w:rsidRDefault="00BD144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B5756D" w:rsidRDefault="008D400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ORATIO – Deus, qui fídei sa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cra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mén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ta in Unigéniti tui glo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riósa Transfi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guratióne, pat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rum testi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mónio roborásti, et adoptiónem filiórum per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féctam, voce delápsa in nube lú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cida, mirabíliter præ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signásti: concéde propítius; ut ip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síus Regis glóriæ nos coherédes effí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cias, et ejúsdem glóriæ tríbuas esse consórtes. Per eún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dem Dómi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BD144B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num nostrum.</w:t>
                  </w:r>
                </w:p>
                <w:p w:rsidR="008D400D" w:rsidRPr="00C81987" w:rsidRDefault="008D400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61532D" w:rsidRPr="00C81987" w:rsidRDefault="0061532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61532D" w:rsidRPr="00C81987" w:rsidRDefault="0061532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ORATIO – Deus, qui nos con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cédis sanctórum Xysti, Felícissimi et Agapíti natalítia cólere: da no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bis in æ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térna beatitúdine de eórum soci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etáte gaudére. Per Dó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minum nostrum Jesum Chris</w:t>
                  </w:r>
                  <w:r w:rsidR="008D400D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tum, Fílium tuum.</w:t>
                  </w:r>
                </w:p>
                <w:p w:rsidR="000B7669" w:rsidRPr="00C81987" w:rsidRDefault="000B7669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0B7669" w:rsidRDefault="000B7669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LÉCTIO Epístolæ beáti Petri Apóstoli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(2, c. 1, 16-19)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.</w:t>
                  </w:r>
                </w:p>
                <w:p w:rsidR="00B5756D" w:rsidRPr="0007366E" w:rsidRDefault="008D400D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Caríssimi: Non doctas fábulas se</w:t>
                  </w:r>
                  <w:r w:rsidR="0007366E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cúti notam fécimus vobis Dómini nostri Jesu Christi virtútem et præséntiam: sed speculatóres fac</w:t>
                  </w:r>
                  <w:r w:rsidR="0007366E">
                    <w:rPr>
                      <w:rFonts w:ascii="Book Antiqua" w:hAnsi="Book Antiqua" w:cs="Latha"/>
                      <w:sz w:val="16"/>
                      <w:szCs w:val="16"/>
                    </w:rPr>
                    <w:t>-ti illíus mag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nitúdinis. Accípiens enim a Deo Patre honórem et</w:t>
                  </w:r>
                  <w:r w:rsidR="0007366E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</w:t>
                  </w:r>
                  <w:r w:rsidR="0007366E"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>geggfe</w:t>
                  </w:r>
                </w:p>
              </w:txbxContent>
            </v:textbox>
          </v:shape>
        </w:pict>
      </w:r>
      <w:r w:rsidR="00B56CA1">
        <w:rPr>
          <w:rFonts w:ascii="Baskerville Old Face" w:hAnsi="Baskerville Old Face" w:cs="Latha"/>
          <w:sz w:val="20"/>
          <w:szCs w:val="20"/>
        </w:rPr>
        <w:tab/>
      </w:r>
      <w:r w:rsidR="00B56CA1">
        <w:br w:type="page"/>
      </w:r>
      <w:r w:rsidR="002276AE" w:rsidRPr="00000A67">
        <w:rPr>
          <w:rFonts w:ascii="Baskerville Old Face" w:hAnsi="Baskerville Old Face" w:cs="Latha"/>
          <w:noProof/>
          <w:sz w:val="20"/>
          <w:szCs w:val="20"/>
          <w:lang w:eastAsia="cs-CZ"/>
        </w:rPr>
        <w:lastRenderedPageBreak/>
        <w:pict>
          <v:shape id="_x0000_s1057" type="#_x0000_t202" style="position:absolute;margin-left:252.5pt;margin-top:261.95pt;width:246.6pt;height:12pt;z-index:251677696" strokecolor="white">
            <v:textbox style="mso-next-textbox:#_x0000_s1057" inset="0,0,0,0">
              <w:txbxContent>
                <w:p w:rsidR="00C81987" w:rsidRPr="003127EC" w:rsidRDefault="00C81987" w:rsidP="00C81987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i/>
                      <w:sz w:val="14"/>
                      <w:szCs w:val="14"/>
                    </w:rPr>
                    <w:t>Připomínka</w:t>
                  </w:r>
                  <w:r>
                    <w:rPr>
                      <w:rFonts w:ascii="Book Antiqua" w:hAnsi="Book Antiqua"/>
                      <w:sz w:val="14"/>
                      <w:szCs w:val="14"/>
                    </w:rPr>
                    <w:t xml:space="preserve"> sv. Mučedníků.</w:t>
                  </w:r>
                </w:p>
              </w:txbxContent>
            </v:textbox>
          </v:shape>
        </w:pict>
      </w:r>
      <w:r w:rsidR="00E74C0B">
        <w:rPr>
          <w:noProof/>
          <w:lang w:eastAsia="cs-CZ"/>
        </w:rPr>
        <w:pict>
          <v:shape id="_x0000_s1032" type="#_x0000_t202" style="position:absolute;margin-left:82.15pt;margin-top:-52.15pt;width:119.05pt;height:391.5pt;z-index:251662336" stroked="f" strokecolor="black [3213]">
            <v:textbox style="mso-next-textbox:#_x0000_s1032" inset="0,0,0,0">
              <w:txbxContent>
                <w:p w:rsidR="00CE2853" w:rsidRPr="00C81987" w:rsidRDefault="0007366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Boha Otce čest i slávu, když se stal k němu takovýto hlas od 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velikolepé slávy: Tento jest 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       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Syn můj milý, v němž jsem si zalíbil. Jeho poslouchejte. A 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tento hlas s nebe přišlý my jsme slyšeli, když jsme byli s ním na hoře svat</w:t>
                  </w:r>
                  <w:r w:rsidR="00CF547C">
                    <w:rPr>
                      <w:rFonts w:ascii="Book Antiqua" w:hAnsi="Book Antiqua" w:cs="Latha"/>
                      <w:sz w:val="16"/>
                      <w:szCs w:val="16"/>
                    </w:rPr>
                    <w:t>é. Také máme pevnější slovo pro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rocké, a vy dobře či</w:t>
                  </w:r>
                  <w:r w:rsidR="00CF547C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níte, dbáte-li ho jako svíce svítící na místě temném, až den za</w:t>
                  </w:r>
                  <w:r w:rsidR="00CF547C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svitne a denice vzejde v srdcích vašich.</w:t>
                  </w:r>
                </w:p>
                <w:p w:rsidR="00007F55" w:rsidRPr="00C81987" w:rsidRDefault="00007F5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007F55" w:rsidRPr="00C81987" w:rsidRDefault="00007F5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STUPŇOVÝ ZPĚV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(Žalm 44)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Po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dobou jsi krásnější než synové lidští, milost se rozlévá na tvých rtech. V. Srdce mé kypí krásnými slovy, dílo své věnuji Králi.</w:t>
                  </w:r>
                </w:p>
                <w:p w:rsidR="00007F55" w:rsidRPr="00C81987" w:rsidRDefault="00007F5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Aleluja, aleluja. V.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(Moudr. 7, 26)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je odleskem věčného světla, zr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cadlo bez poskvrny a obraz dobrotivosti jeho. Aleluja.</w:t>
                  </w:r>
                </w:p>
                <w:p w:rsidR="00094377" w:rsidRPr="00C81987" w:rsidRDefault="0009437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5C47D0" w:rsidRPr="00C81987" w:rsidRDefault="005C47D0" w:rsidP="005C47D0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EVANGELIUM † Pokračová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ní sv. Evangelia podle Matouše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(17, 1-9)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.</w:t>
                  </w:r>
                </w:p>
                <w:p w:rsidR="00094377" w:rsidRPr="005C47D0" w:rsidRDefault="005C47D0" w:rsidP="005C47D0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Za onoho času pojal Ježíš Petra, Jakuba a Jana, bratra jeho, a vedl je stranou na vysokou horu; a proměnil se před nimi. I zastkvěla se tvář jeho jako slunce, roucho jeho pak učiněno jest bílé jako sníh. A hle, ukázali se jim Mojžíš a Eliáš rozmlouvajíce s ním. Petr pak promluviv řekl Ježíšovi: Pane, dobře jest nám zde býti. Chceš-li, udělejme tu tři stánky: tobě jeden, Mojžíšovi</w:t>
                  </w:r>
                  <w:r w:rsidR="00E74C0B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</w:t>
                  </w:r>
                  <w:r w:rsidR="00E74C0B"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>gehh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>g</w:t>
                  </w:r>
                </w:p>
              </w:txbxContent>
            </v:textbox>
          </v:shape>
        </w:pict>
      </w:r>
      <w:r w:rsidR="00E74C0B">
        <w:rPr>
          <w:noProof/>
          <w:lang w:eastAsia="cs-CZ"/>
        </w:rPr>
        <w:pict>
          <v:shape id="_x0000_s1033" type="#_x0000_t202" style="position:absolute;margin-left:-45.4pt;margin-top:-52.15pt;width:119.05pt;height:391.5pt;z-index:251663360" stroked="f" strokecolor="black [3213]">
            <v:textbox style="mso-next-textbox:#_x0000_s1033" inset="0,0,0,0">
              <w:txbxContent>
                <w:p w:rsidR="007522C4" w:rsidRPr="00C81987" w:rsidRDefault="0007366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glóriam, voce delápsa ad eum hu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juscémodi a magnífica glória: Hic est Fílius meus diléctus, in quo mihi com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plácui, ip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sum audí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te. Et hanc v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ocem nos audívimus de cælo allá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tam, cum essémus cum ipso in monte sancto. Et ha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bémus firmiórem prophéticum sermónem: cui bene fácitis atten-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déntes, quasi lucérnæ lucénti in caliginóso loco, donec dies elucé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07F55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scat et lúcifer oriátur in córdibus vestris.</w:t>
                  </w:r>
                </w:p>
                <w:p w:rsidR="00007F55" w:rsidRPr="00C81987" w:rsidRDefault="00007F5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007F55" w:rsidRPr="00C81987" w:rsidRDefault="00007F5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GRADUALE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(Ps. 44, 3 et 2)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Speci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ósus forma præ fíliis hóminum: diffúsa est grátia in lábiis tuis. V. Eructávit cor meum verbum bo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num: dico ego ópera mea Regi.</w:t>
                  </w:r>
                </w:p>
                <w:p w:rsidR="00007F55" w:rsidRPr="00C81987" w:rsidRDefault="00007F5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Allelúja, allelúja. V. </w:t>
                  </w:r>
                  <w:r w:rsidRPr="00C81987"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(Sap. 7, 26)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Candor est lucis ætérnæ, spé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culum sine mácula, et imágo bonitátis illíus. Allelúja.</w:t>
                  </w:r>
                </w:p>
                <w:p w:rsidR="00EE1661" w:rsidRPr="00C81987" w:rsidRDefault="00EE1661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5C47D0" w:rsidRPr="00C81987" w:rsidRDefault="00EE1661" w:rsidP="005C47D0">
                  <w:pPr>
                    <w:spacing w:after="0" w:line="240" w:lineRule="auto"/>
                    <w:jc w:val="both"/>
                    <w:rPr>
                      <w:rFonts w:ascii="Book Antiqua" w:hAnsi="Book Antiqua"/>
                      <w:i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EVANGELIUM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† Sequéntia</w:t>
                  </w:r>
                  <w:r w:rsidR="005C47D0" w:rsidRPr="005C47D0">
                    <w:rPr>
                      <w:rFonts w:ascii="Book Antiqua" w:hAnsi="Book Antiqua"/>
                      <w:sz w:val="16"/>
                      <w:szCs w:val="16"/>
                    </w:rPr>
                    <w:t xml:space="preserve"> </w:t>
                  </w:r>
                  <w:r w:rsidR="005C47D0" w:rsidRPr="00C81987">
                    <w:rPr>
                      <w:rFonts w:ascii="Book Antiqua" w:hAnsi="Book Antiqua"/>
                      <w:sz w:val="16"/>
                      <w:szCs w:val="16"/>
                    </w:rPr>
                    <w:t xml:space="preserve">sancti Evangélii secúndum Matthǽum </w:t>
                  </w:r>
                  <w:r w:rsidR="005C47D0" w:rsidRPr="00C81987">
                    <w:rPr>
                      <w:rFonts w:ascii="Book Antiqua" w:hAnsi="Book Antiqua"/>
                      <w:i/>
                      <w:sz w:val="16"/>
                      <w:szCs w:val="16"/>
                    </w:rPr>
                    <w:t>(17, 1-9).</w:t>
                  </w:r>
                </w:p>
                <w:p w:rsidR="00EE1661" w:rsidRPr="00E74C0B" w:rsidRDefault="005C47D0" w:rsidP="005C47D0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In illo témpore: Assúmpsit Jesus Petrum, et Jacóbum, et Joánnem fra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trem ejus, et du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xit illos in montem excélsum seórsum: et transfigurátus est ante eos. Et resplénduit fácies ejus sicut sol: vestiménta autem ejus facta sunt alba sicut nix. Et ecce, apparué-runt illis Móyses et Elías cum eo loquéntes. Respéndens autem Petrus, dixit ad Jesum: Dómine, bo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num est nos hic esse. Si vis, fa-</w:t>
                  </w:r>
                  <w:r w:rsidR="00E74C0B">
                    <w:rPr>
                      <w:rFonts w:ascii="Book Antiqua" w:hAnsi="Book Antiqua"/>
                      <w:color w:val="FFFFFF" w:themeColor="background1"/>
                      <w:sz w:val="16"/>
                      <w:szCs w:val="16"/>
                    </w:rPr>
                    <w:t>ge</w:t>
                  </w:r>
                </w:p>
              </w:txbxContent>
            </v:textbox>
          </v:shape>
        </w:pict>
      </w:r>
      <w:r w:rsidR="00000A67">
        <w:rPr>
          <w:noProof/>
          <w:lang w:eastAsia="cs-CZ"/>
        </w:rPr>
        <w:pict>
          <v:shape id="_x0000_s1028" type="#_x0000_t202" style="position:absolute;margin-left:380.05pt;margin-top:-52.15pt;width:119.05pt;height:391.5pt;z-index:251658240" stroked="f">
            <v:textbox style="mso-next-textbox:#_x0000_s1028" inset="0,0,0,0">
              <w:txbxContent>
                <w:p w:rsidR="00094377" w:rsidRPr="00C81987" w:rsidRDefault="00E74C0B" w:rsidP="0009437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jeden a Eliášovi jeden. Když ještě 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 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mluvil, hle, oblak světlý je zastínil. A hle, hlas z oblaku řkoucí: Tento jest Syn můj milý, v němž se mi zalíbilo; toho poslouchejte. A učedníci usly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ševše to, padli na svou tvář a báli se velmi. I přistoupil Ježíš a dotek se jich pravil: Vstaňte a nebojte se. Pozdvihše pak očí svých,</w:t>
                  </w:r>
                  <w:r w:rsidR="00094377" w:rsidRPr="00C81987"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neviděli nikoho, leč samého Ježíše. A když sestupovali s hory, přikázal jim Ježíš řka: Nepovídejte nikomu o vidění, dokud Syn člověka nevstane z mrtvých.</w:t>
                  </w:r>
                </w:p>
                <w:p w:rsidR="000C3D0A" w:rsidRDefault="000C3D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5C47D0" w:rsidRDefault="005C47D0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 xml:space="preserve">g                                   </w:t>
                  </w:r>
                  <w:r>
                    <w:rPr>
                      <w:rFonts w:ascii="Book Antiqua" w:hAnsi="Book Antiqua" w:cs="Latha"/>
                      <w:sz w:val="14"/>
                      <w:szCs w:val="14"/>
                    </w:rPr>
                    <w:t xml:space="preserve">Říká se </w:t>
                  </w:r>
                  <w:r>
                    <w:rPr>
                      <w:rFonts w:ascii="Book Antiqua" w:hAnsi="Book Antiqua" w:cs="Latha"/>
                      <w:i/>
                      <w:sz w:val="14"/>
                      <w:szCs w:val="14"/>
                    </w:rPr>
                    <w:t>Věřím</w:t>
                  </w:r>
                  <w:r>
                    <w:rPr>
                      <w:rFonts w:ascii="Book Antiqua" w:hAnsi="Book Antiqua" w:cs="Latha"/>
                      <w:sz w:val="14"/>
                      <w:szCs w:val="14"/>
                    </w:rPr>
                    <w:t>.</w:t>
                  </w:r>
                </w:p>
                <w:p w:rsidR="00A376CC" w:rsidRDefault="00A376CC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A376CC" w:rsidRDefault="008F0AD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OBĚTOVÁNÍ </w:t>
                  </w:r>
                  <w:r>
                    <w:rPr>
                      <w:rFonts w:ascii="Book Antiqua" w:hAnsi="Book Antiqua" w:cs="Latha"/>
                      <w:i/>
                      <w:sz w:val="16"/>
                      <w:szCs w:val="16"/>
                    </w:rPr>
                    <w:t>(Žalm 111, 3)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Sláva a bohatství je v domě jeho, a spravedlnost jeho zůstává na věky věků, aleluja.</w:t>
                  </w:r>
                </w:p>
                <w:p w:rsidR="008F0ADE" w:rsidRDefault="008F0AD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8F0ADE" w:rsidRDefault="008F0AD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TICHÁ MODLITBA – Obětované dary, prosíme, Pane, posvěť slavným Proměněním Jednoroze-ného svého; nás pak od skvrn hříchů leskem jeho jasnosti osvěť. Skrze téhož Pána našeho Ježíše Krista, Syna tvého.</w:t>
                  </w:r>
                </w:p>
                <w:p w:rsidR="008F0ADE" w:rsidRDefault="008F0AD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8F0ADE" w:rsidRDefault="008F0AD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8F0ADE" w:rsidRDefault="008F0ADE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TICHÁ MODLITBA – Dary oddanosti své ti, Pane, přinášíme, kteréž nechť ti jsou milé k uctění Spravedlivých tvých, nám pak nechť pro milosrdenství tvé spá</w:t>
                  </w:r>
                  <w:r w:rsidR="00E74C0B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snými se stanou. </w:t>
                  </w:r>
                  <w:r w:rsidR="00E74C0B">
                    <w:rPr>
                      <w:rFonts w:ascii="Book Antiqua" w:hAnsi="Book Antiqua" w:cs="Latha"/>
                      <w:sz w:val="16"/>
                      <w:szCs w:val="16"/>
                    </w:rPr>
                    <w:t>Skrze Pána.</w:t>
                  </w:r>
                </w:p>
                <w:p w:rsidR="00E74C0B" w:rsidRPr="008F0ADE" w:rsidRDefault="00E74C0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00A67">
        <w:rPr>
          <w:noProof/>
          <w:lang w:eastAsia="cs-CZ"/>
        </w:rPr>
        <w:pict>
          <v:shape id="_x0000_s1034" type="#_x0000_t202" style="position:absolute;margin-left:252.5pt;margin-top:-52.15pt;width:119.05pt;height:391.5pt;z-index:251664384" stroked="f">
            <v:textbox style="mso-next-textbox:#_x0000_s1034" inset="0,0,0,0">
              <w:txbxContent>
                <w:p w:rsidR="005C47D0" w:rsidRDefault="00E74C0B" w:rsidP="005C47D0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ciámus hic etria tabernácula, tibi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</w:t>
                  </w:r>
                  <w:r w:rsidR="00094377" w:rsidRPr="00C81987">
                    <w:rPr>
                      <w:rFonts w:ascii="Book Antiqua" w:hAnsi="Book Antiqua"/>
                      <w:sz w:val="16"/>
                      <w:szCs w:val="16"/>
                    </w:rPr>
                    <w:t>u</w:t>
                  </w:r>
                  <w:r w:rsidR="005C47D0">
                    <w:rPr>
                      <w:rFonts w:ascii="Book Antiqua" w:hAnsi="Book Antiqua"/>
                      <w:sz w:val="16"/>
                      <w:szCs w:val="16"/>
                    </w:rPr>
                    <w:t>num, Móy</w:t>
                  </w:r>
                  <w:r w:rsidR="00094377" w:rsidRPr="00C81987">
                    <w:rPr>
                      <w:rFonts w:ascii="Book Antiqua" w:hAnsi="Book Antiqua"/>
                      <w:sz w:val="16"/>
                      <w:szCs w:val="16"/>
                    </w:rPr>
                    <w:t>si unum, et Elíæ u</w:t>
                  </w:r>
                  <w:r w:rsidR="005C47D0">
                    <w:rPr>
                      <w:rFonts w:ascii="Book Antiqua" w:hAnsi="Book Antiqua"/>
                      <w:sz w:val="16"/>
                      <w:szCs w:val="16"/>
                    </w:rPr>
                    <w:t>-num. Ad</w:t>
                  </w:r>
                  <w:r w:rsidR="00094377" w:rsidRPr="00C81987">
                    <w:rPr>
                      <w:rFonts w:ascii="Book Antiqua" w:hAnsi="Book Antiqua"/>
                      <w:sz w:val="16"/>
                      <w:szCs w:val="16"/>
                    </w:rPr>
                    <w:t>huc eo loquénte, ecce, nubes lúcida obumbrávit eos. Et ecce vox de nube, dicens: Hic est Fílius meus diléctus, in quo mihi be</w:t>
                  </w:r>
                  <w:r w:rsidR="005C47D0">
                    <w:rPr>
                      <w:rFonts w:ascii="Book Antiqua" w:hAnsi="Book Antiqua"/>
                      <w:sz w:val="16"/>
                      <w:szCs w:val="16"/>
                    </w:rPr>
                    <w:t>ne complácui: ip</w:t>
                  </w:r>
                  <w:r w:rsidR="00094377" w:rsidRPr="00C81987">
                    <w:rPr>
                      <w:rFonts w:ascii="Book Antiqua" w:hAnsi="Book Antiqua"/>
                      <w:sz w:val="16"/>
                      <w:szCs w:val="16"/>
                    </w:rPr>
                    <w:t>sum audíte. Et audién</w:t>
                  </w:r>
                  <w:r w:rsidR="005C47D0">
                    <w:rPr>
                      <w:rFonts w:ascii="Book Antiqua" w:hAnsi="Book Antiqua"/>
                      <w:sz w:val="16"/>
                      <w:szCs w:val="16"/>
                    </w:rPr>
                    <w:t>tes discípuli, cecidérunt in fáciem suam, et timuérunt val</w:t>
                  </w:r>
                  <w:r w:rsidR="00094377" w:rsidRPr="00C81987">
                    <w:rPr>
                      <w:rFonts w:ascii="Book Antiqua" w:hAnsi="Book Antiqua"/>
                      <w:sz w:val="16"/>
                      <w:szCs w:val="16"/>
                    </w:rPr>
                    <w:t>de. Et accéssit Jesus, et tétigit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eos, di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xítque eis: Súrgite, et nolíte timé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re. Levántes 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autem óculos suos, néminem vidé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runt, nisi solum Je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sum.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Et descendéntibus illis de mon</w:t>
                  </w:r>
                  <w:r w:rsidR="00094377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te, præcépit eis Jesus, dicens: Némini dixéritis visiónem, donec Fí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lius hóminis a mór</w:t>
                  </w:r>
                  <w:r w:rsidR="005C47D0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tuis resúr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5C47D0" w:rsidRPr="00C81987">
                    <w:rPr>
                      <w:rFonts w:ascii="Book Antiqua" w:hAnsi="Book Antiqua" w:cs="Latha"/>
                      <w:sz w:val="16"/>
                      <w:szCs w:val="16"/>
                    </w:rPr>
                    <w:t>gat.</w:t>
                  </w:r>
                  <w:r w:rsidR="005C47D0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                           </w:t>
                  </w:r>
                  <w:r w:rsidR="005C47D0">
                    <w:rPr>
                      <w:rFonts w:ascii="Book Antiqua" w:hAnsi="Book Antiqua" w:cs="Latha"/>
                      <w:sz w:val="14"/>
                      <w:szCs w:val="14"/>
                    </w:rPr>
                    <w:t xml:space="preserve">Et dicitur </w:t>
                  </w:r>
                  <w:r w:rsidR="005C47D0">
                    <w:rPr>
                      <w:rFonts w:ascii="Book Antiqua" w:hAnsi="Book Antiqua" w:cs="Latha"/>
                      <w:i/>
                      <w:sz w:val="14"/>
                      <w:szCs w:val="14"/>
                    </w:rPr>
                    <w:t>Credo</w:t>
                  </w:r>
                  <w:r w:rsidR="005C47D0">
                    <w:rPr>
                      <w:rFonts w:ascii="Book Antiqua" w:hAnsi="Book Antiqua" w:cs="Latha"/>
                      <w:sz w:val="14"/>
                      <w:szCs w:val="14"/>
                    </w:rPr>
                    <w:t>.</w:t>
                  </w:r>
                </w:p>
                <w:p w:rsidR="00A376CC" w:rsidRDefault="00A376CC" w:rsidP="005C47D0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8F0ADE" w:rsidRPr="00C81987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 xml:space="preserve">OFFERTORIUM </w:t>
                  </w:r>
                  <w:r w:rsidRPr="00C81987">
                    <w:rPr>
                      <w:rFonts w:ascii="Book Antiqua" w:hAnsi="Book Antiqua"/>
                      <w:i/>
                      <w:sz w:val="16"/>
                      <w:szCs w:val="16"/>
                    </w:rPr>
                    <w:t>(Ps. 111, 3)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 xml:space="preserve"> Glória et divítiæ in domo ejus: et justítia ejus manet in sǽculum sǽculi, allelúja.</w:t>
                  </w:r>
                </w:p>
                <w:p w:rsidR="008F0ADE" w:rsidRPr="00C81987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8F0ADE" w:rsidRPr="00C81987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SECRETA – Obláta, quǽsu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mus, Dó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mine, múnera glorió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sa Unigé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-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ni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ti tui Transfigurati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óne sanctífi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-ca: nosque a peccatórum máculis, splendóribus ipsíus illustratiónis e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múnd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>a. Per eúndem Dómi</w:t>
                  </w: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num nostrum.</w:t>
                  </w:r>
                </w:p>
                <w:p w:rsidR="008F0ADE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8F0ADE" w:rsidRPr="00C81987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A376CC" w:rsidRPr="008F0ADE" w:rsidRDefault="008F0ADE" w:rsidP="008F0ADE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b/>
                      <w:sz w:val="16"/>
                      <w:szCs w:val="16"/>
                    </w:rPr>
                  </w:pPr>
                  <w:r w:rsidRPr="00C81987">
                    <w:rPr>
                      <w:rFonts w:ascii="Book Antiqua" w:hAnsi="Book Antiqua"/>
                      <w:sz w:val="16"/>
                      <w:szCs w:val="16"/>
                    </w:rPr>
                    <w:t>SECRETA – Múnera tibi, Dómine, nostræ devotiónis offérimus: quæ et pro tuórum tibi grata sint honóre Justórum, et nobis salutária, te miseránte,</w:t>
                  </w:r>
                  <w:r w:rsidR="00E74C0B">
                    <w:rPr>
                      <w:rFonts w:ascii="Book Antiqua" w:hAnsi="Book Antiqua"/>
                      <w:sz w:val="16"/>
                      <w:szCs w:val="16"/>
                    </w:rPr>
                    <w:t xml:space="preserve"> reddántur. Per Dóminum.</w:t>
                  </w:r>
                </w:p>
                <w:p w:rsidR="00CB508C" w:rsidRPr="00C81987" w:rsidRDefault="00CB508C" w:rsidP="00094377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E4707" w:rsidSect="00271141">
      <w:type w:val="nextColumn"/>
      <w:pgSz w:w="11907" w:h="8420" w:code="9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90" w:rsidRDefault="00182590" w:rsidP="003D11C7">
      <w:pPr>
        <w:spacing w:after="0" w:line="240" w:lineRule="auto"/>
      </w:pPr>
      <w:r>
        <w:separator/>
      </w:r>
    </w:p>
  </w:endnote>
  <w:endnote w:type="continuationSeparator" w:id="0">
    <w:p w:rsidR="00182590" w:rsidRDefault="00182590" w:rsidP="003D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90" w:rsidRDefault="00182590" w:rsidP="003D11C7">
      <w:pPr>
        <w:spacing w:after="0" w:line="240" w:lineRule="auto"/>
      </w:pPr>
      <w:r>
        <w:separator/>
      </w:r>
    </w:p>
  </w:footnote>
  <w:footnote w:type="continuationSeparator" w:id="0">
    <w:p w:rsidR="00182590" w:rsidRDefault="00182590" w:rsidP="003D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3D11C7"/>
    <w:rsid w:val="00000A67"/>
    <w:rsid w:val="00007F55"/>
    <w:rsid w:val="00026DFE"/>
    <w:rsid w:val="00040269"/>
    <w:rsid w:val="0004355B"/>
    <w:rsid w:val="0007366E"/>
    <w:rsid w:val="00094377"/>
    <w:rsid w:val="000B7669"/>
    <w:rsid w:val="000C3D0A"/>
    <w:rsid w:val="000D7C31"/>
    <w:rsid w:val="000F23DD"/>
    <w:rsid w:val="001238BC"/>
    <w:rsid w:val="00127BC4"/>
    <w:rsid w:val="001430A4"/>
    <w:rsid w:val="00182590"/>
    <w:rsid w:val="001E2BFD"/>
    <w:rsid w:val="002276AE"/>
    <w:rsid w:val="00267CFB"/>
    <w:rsid w:val="00271141"/>
    <w:rsid w:val="002B5033"/>
    <w:rsid w:val="002F1612"/>
    <w:rsid w:val="00336620"/>
    <w:rsid w:val="003A1F0B"/>
    <w:rsid w:val="003B763D"/>
    <w:rsid w:val="003D11C7"/>
    <w:rsid w:val="003D1CF5"/>
    <w:rsid w:val="003F417B"/>
    <w:rsid w:val="004B48AD"/>
    <w:rsid w:val="004C3C67"/>
    <w:rsid w:val="004C75B7"/>
    <w:rsid w:val="00530BC1"/>
    <w:rsid w:val="005430B0"/>
    <w:rsid w:val="00563B51"/>
    <w:rsid w:val="00582742"/>
    <w:rsid w:val="005A01A3"/>
    <w:rsid w:val="005C47D0"/>
    <w:rsid w:val="005E4707"/>
    <w:rsid w:val="006015F4"/>
    <w:rsid w:val="0060325D"/>
    <w:rsid w:val="0061532D"/>
    <w:rsid w:val="0061637A"/>
    <w:rsid w:val="00617258"/>
    <w:rsid w:val="00635781"/>
    <w:rsid w:val="00640C03"/>
    <w:rsid w:val="006429F4"/>
    <w:rsid w:val="00646B4F"/>
    <w:rsid w:val="00650A00"/>
    <w:rsid w:val="00684B3F"/>
    <w:rsid w:val="00697D94"/>
    <w:rsid w:val="006F4374"/>
    <w:rsid w:val="007522C4"/>
    <w:rsid w:val="00784C4D"/>
    <w:rsid w:val="007909B0"/>
    <w:rsid w:val="007A745B"/>
    <w:rsid w:val="007E45B1"/>
    <w:rsid w:val="00837A54"/>
    <w:rsid w:val="00853785"/>
    <w:rsid w:val="00854416"/>
    <w:rsid w:val="00870FA6"/>
    <w:rsid w:val="008C6F64"/>
    <w:rsid w:val="008D400D"/>
    <w:rsid w:val="008D7958"/>
    <w:rsid w:val="008F0ADE"/>
    <w:rsid w:val="0090399D"/>
    <w:rsid w:val="009132C0"/>
    <w:rsid w:val="00914E76"/>
    <w:rsid w:val="009359AA"/>
    <w:rsid w:val="009522E7"/>
    <w:rsid w:val="00965B8A"/>
    <w:rsid w:val="00982CB2"/>
    <w:rsid w:val="009B21B2"/>
    <w:rsid w:val="009C0C4F"/>
    <w:rsid w:val="009D2012"/>
    <w:rsid w:val="00A208C9"/>
    <w:rsid w:val="00A376CC"/>
    <w:rsid w:val="00A70043"/>
    <w:rsid w:val="00AD5593"/>
    <w:rsid w:val="00AF2857"/>
    <w:rsid w:val="00B16202"/>
    <w:rsid w:val="00B40828"/>
    <w:rsid w:val="00B56CA1"/>
    <w:rsid w:val="00B5756D"/>
    <w:rsid w:val="00BB693C"/>
    <w:rsid w:val="00BC1A0D"/>
    <w:rsid w:val="00BD0C6E"/>
    <w:rsid w:val="00BD144B"/>
    <w:rsid w:val="00BE4B61"/>
    <w:rsid w:val="00C11922"/>
    <w:rsid w:val="00C216D4"/>
    <w:rsid w:val="00C44268"/>
    <w:rsid w:val="00C81987"/>
    <w:rsid w:val="00CB508C"/>
    <w:rsid w:val="00CE2853"/>
    <w:rsid w:val="00CE33DE"/>
    <w:rsid w:val="00CE3BDF"/>
    <w:rsid w:val="00CE7579"/>
    <w:rsid w:val="00CF12A8"/>
    <w:rsid w:val="00CF547C"/>
    <w:rsid w:val="00D00214"/>
    <w:rsid w:val="00D13289"/>
    <w:rsid w:val="00D3151A"/>
    <w:rsid w:val="00D87D4C"/>
    <w:rsid w:val="00DA3A69"/>
    <w:rsid w:val="00DC25EA"/>
    <w:rsid w:val="00DD5B50"/>
    <w:rsid w:val="00E20846"/>
    <w:rsid w:val="00E22323"/>
    <w:rsid w:val="00E26EF7"/>
    <w:rsid w:val="00E57D0E"/>
    <w:rsid w:val="00E65757"/>
    <w:rsid w:val="00E74C0B"/>
    <w:rsid w:val="00E93C2B"/>
    <w:rsid w:val="00EA0310"/>
    <w:rsid w:val="00EC3059"/>
    <w:rsid w:val="00EE1661"/>
    <w:rsid w:val="00F8148A"/>
    <w:rsid w:val="00F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1C7"/>
  </w:style>
  <w:style w:type="paragraph" w:styleId="Footer">
    <w:name w:val="footer"/>
    <w:basedOn w:val="Normal"/>
    <w:link w:val="Footer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1C7"/>
  </w:style>
  <w:style w:type="paragraph" w:styleId="BalloonText">
    <w:name w:val="Balloon Text"/>
    <w:basedOn w:val="Normal"/>
    <w:link w:val="BalloonTextCh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388-D14E-40DD-9869-521ED15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bab_dz</cp:lastModifiedBy>
  <cp:revision>14</cp:revision>
  <cp:lastPrinted>2010-02-27T21:10:00Z</cp:lastPrinted>
  <dcterms:created xsi:type="dcterms:W3CDTF">2010-07-09T20:38:00Z</dcterms:created>
  <dcterms:modified xsi:type="dcterms:W3CDTF">2010-07-10T09:19:00Z</dcterms:modified>
</cp:coreProperties>
</file>